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8F" w:rsidRPr="00440A24" w:rsidRDefault="00F6158F" w:rsidP="00F6158F">
      <w:pPr>
        <w:jc w:val="center"/>
        <w:rPr>
          <w:rFonts w:ascii="Arial" w:hAnsi="Arial" w:cs="Arial"/>
          <w:b/>
          <w:sz w:val="24"/>
          <w:szCs w:val="24"/>
        </w:rPr>
      </w:pPr>
      <w:bookmarkStart w:id="0" w:name="_GoBack"/>
      <w:bookmarkEnd w:id="0"/>
      <w:r w:rsidRPr="00440A24">
        <w:rPr>
          <w:rFonts w:ascii="Arial" w:hAnsi="Arial" w:cs="Arial"/>
          <w:b/>
          <w:sz w:val="24"/>
          <w:szCs w:val="24"/>
        </w:rPr>
        <w:t>YÜKSEKÖGRETİM KURUMLARI YÖNETİCİ, ÖGRETİM ELEMANI VE</w:t>
      </w:r>
    </w:p>
    <w:p w:rsidR="00F6158F" w:rsidRPr="00440A24" w:rsidRDefault="00F6158F" w:rsidP="00F6158F">
      <w:pPr>
        <w:jc w:val="center"/>
        <w:rPr>
          <w:rFonts w:ascii="Arial" w:hAnsi="Arial" w:cs="Arial"/>
          <w:b/>
          <w:sz w:val="24"/>
          <w:szCs w:val="24"/>
        </w:rPr>
      </w:pPr>
      <w:r>
        <w:rPr>
          <w:rFonts w:ascii="Arial" w:hAnsi="Arial" w:cs="Arial"/>
          <w:b/>
          <w:sz w:val="24"/>
          <w:szCs w:val="24"/>
        </w:rPr>
        <w:t>MEMURLARI DİSİPLİN SORUŞ</w:t>
      </w:r>
      <w:r w:rsidRPr="00440A24">
        <w:rPr>
          <w:rFonts w:ascii="Arial" w:hAnsi="Arial" w:cs="Arial"/>
          <w:b/>
          <w:sz w:val="24"/>
          <w:szCs w:val="24"/>
        </w:rPr>
        <w:t>TURMASINDA DİKKAT EDİLECEK</w:t>
      </w:r>
    </w:p>
    <w:p w:rsidR="00F6158F" w:rsidRPr="00440A24" w:rsidRDefault="00F6158F" w:rsidP="00F6158F">
      <w:pPr>
        <w:jc w:val="center"/>
        <w:rPr>
          <w:rFonts w:ascii="Arial" w:hAnsi="Arial" w:cs="Arial"/>
          <w:b/>
          <w:sz w:val="24"/>
          <w:szCs w:val="24"/>
        </w:rPr>
      </w:pPr>
      <w:r w:rsidRPr="00440A24">
        <w:rPr>
          <w:rFonts w:ascii="Arial" w:hAnsi="Arial" w:cs="Arial"/>
          <w:b/>
          <w:sz w:val="24"/>
          <w:szCs w:val="24"/>
        </w:rPr>
        <w:t>HUSUSLAR</w:t>
      </w:r>
    </w:p>
    <w:p w:rsidR="00F6158F" w:rsidRPr="00440A24" w:rsidRDefault="00F6158F" w:rsidP="00F6158F">
      <w:pPr>
        <w:jc w:val="both"/>
        <w:rPr>
          <w:rFonts w:ascii="Arial" w:hAnsi="Arial" w:cs="Arial"/>
          <w:sz w:val="24"/>
          <w:szCs w:val="24"/>
        </w:rPr>
      </w:pP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Üniversitemiz yönetici, öğretim elemanı ve memuru ile ilgili disiplin işlemleri, 2547 sayılı Yükseköğretim Kanununun 65.maddesinin (a) fıkrasının 9.bendine dayanılarak çıkarılan “Yükseköğretim Kurumları Yönetici, Öğretim Elemanı ve Memurları Disiplin Yönetmeliği” hükümleri doğrultusunda yürütülür. </w:t>
      </w:r>
    </w:p>
    <w:p w:rsidR="00F6158F" w:rsidRPr="00440A24" w:rsidRDefault="00F6158F" w:rsidP="00F6158F">
      <w:pPr>
        <w:jc w:val="both"/>
        <w:rPr>
          <w:rFonts w:ascii="Arial" w:hAnsi="Arial" w:cs="Arial"/>
          <w:sz w:val="24"/>
          <w:szCs w:val="24"/>
        </w:rPr>
      </w:pPr>
      <w:r w:rsidRPr="00440A24">
        <w:rPr>
          <w:rFonts w:ascii="Arial" w:hAnsi="Arial" w:cs="Arial"/>
          <w:sz w:val="24"/>
          <w:szCs w:val="24"/>
        </w:rPr>
        <w:tab/>
        <w:t xml:space="preserve">Öncelikle </w:t>
      </w:r>
      <w:r w:rsidRPr="00440A24">
        <w:rPr>
          <w:rStyle w:val="apple-converted-space"/>
          <w:rFonts w:ascii="Arial" w:hAnsi="Arial" w:cs="Arial"/>
          <w:sz w:val="24"/>
          <w:szCs w:val="24"/>
        </w:rPr>
        <w:t> s</w:t>
      </w:r>
      <w:r w:rsidRPr="00440A24">
        <w:rPr>
          <w:rFonts w:ascii="Arial" w:hAnsi="Arial" w:cs="Arial"/>
          <w:sz w:val="24"/>
          <w:szCs w:val="24"/>
        </w:rPr>
        <w:t xml:space="preserve">oruşturmanın her aşamasında </w:t>
      </w:r>
      <w:r w:rsidRPr="0056533D">
        <w:rPr>
          <w:rFonts w:ascii="Arial" w:hAnsi="Arial" w:cs="Arial"/>
          <w:b/>
          <w:sz w:val="24"/>
          <w:szCs w:val="24"/>
        </w:rPr>
        <w:t xml:space="preserve">GİZLİLİK </w:t>
      </w:r>
      <w:r w:rsidRPr="00440A24">
        <w:rPr>
          <w:rFonts w:ascii="Arial" w:hAnsi="Arial" w:cs="Arial"/>
          <w:sz w:val="24"/>
          <w:szCs w:val="24"/>
        </w:rPr>
        <w:t>esastır. İdare tarafından buna uymayanların, başta Yükseköğretim Kurumları Yönetici, Öğretim Elemanı ve Memurları Disiplin Yönetmeliği olmak üzere ilgili mevzuat çerçevesinde sorumluluğuna gidilecektir</w:t>
      </w:r>
      <w:r w:rsidRPr="00440A24">
        <w:rPr>
          <w:rFonts w:ascii="Arial" w:hAnsi="Arial" w:cs="Arial"/>
          <w:color w:val="666666"/>
          <w:sz w:val="24"/>
          <w:szCs w:val="24"/>
        </w:rPr>
        <w:t>.</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1-) Soruşturmanın yetkili disiplin amiri tarafından açılması Yönetmeliğin 3.maddesine göre; sıralı disiplin amirleri, Yükseköğretim Kurulu Baskanı, Rektör,</w:t>
      </w:r>
      <w:r>
        <w:rPr>
          <w:rFonts w:ascii="Arial" w:hAnsi="Arial" w:cs="Arial"/>
          <w:sz w:val="24"/>
          <w:szCs w:val="24"/>
        </w:rPr>
        <w:t xml:space="preserve"> </w:t>
      </w:r>
      <w:r w:rsidRPr="00440A24">
        <w:rPr>
          <w:rFonts w:ascii="Arial" w:hAnsi="Arial" w:cs="Arial"/>
          <w:sz w:val="24"/>
          <w:szCs w:val="24"/>
        </w:rPr>
        <w:t xml:space="preserve">Dekan, Enstitü Müdürü, Yüksekokul Müdürü, Üst Kuruluşlar ile Üniversitelerin Genel Sekreterleri ve birim sekreterleridir. Akademik ünvanlı disiplin amirleri, maiyetindeki akademik </w:t>
      </w:r>
      <w:r>
        <w:rPr>
          <w:rFonts w:ascii="Arial" w:hAnsi="Arial" w:cs="Arial"/>
          <w:sz w:val="24"/>
          <w:szCs w:val="24"/>
        </w:rPr>
        <w:t>ü</w:t>
      </w:r>
      <w:r w:rsidRPr="00440A24">
        <w:rPr>
          <w:rFonts w:ascii="Arial" w:hAnsi="Arial" w:cs="Arial"/>
          <w:sz w:val="24"/>
          <w:szCs w:val="24"/>
        </w:rPr>
        <w:t xml:space="preserve">nvanlar ile memur ve diğer personel hakkında soruşturma açma yetkisine sahip olup, Genel Sekreter ile birim sekreterleri maiyetindeki akademik ünvanı bulunmayan memur ve diğer personel hakkında soruşturma açabilir.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amiri yardımcıları soruşturma açamazlar, ancak bir disiplin amirinin görevi başında bulunmadığı sırada vekaleten görevlendirdiği kişi soruşturma açabilir.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2-) Disiplin cezaları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Yönetmeliğin 4.maddesinde d</w:t>
      </w:r>
      <w:r>
        <w:rPr>
          <w:rFonts w:ascii="Arial" w:hAnsi="Arial" w:cs="Arial"/>
          <w:sz w:val="24"/>
          <w:szCs w:val="24"/>
        </w:rPr>
        <w:t>isiplin cezaları gösterilmiştir</w:t>
      </w:r>
      <w:r w:rsidRPr="00440A24">
        <w:rPr>
          <w:rFonts w:ascii="Arial" w:hAnsi="Arial" w:cs="Arial"/>
          <w:sz w:val="24"/>
          <w:szCs w:val="24"/>
        </w:rPr>
        <w:t xml:space="preserve">: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a) Uyarma: Görevde ve davranışta daha dikkatli olunması gerektiğinin yazı ile bildirilmesidir,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b) Kınama: Görevde ve davranışta kusurlu olduğunun yazı ile bildirilmesidir,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c) Yönetim görevinden ayırma: Rektörlük, dekanlık, enstitü müdürlüğü, yüksekokul müdürlüğü, bölüm başkanlığı, ana bilim dalı başkanlığı, ana sanat dalı başkanlığı, bilim dalı başkanlığı veya sanat dalı başkanlığı görevinden ayırmaktır,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d) Aylıktan kesme: Brüt aylıkları 1/10-1/8 arasında kesinti yapılmasıdır,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e) Kademe ilerlemesinin durdurulması: Bulunulan kademedeki ilerlemenin fiilin ağırlık derecesine göre 1-3 yıl durdurulmasıdır,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f) Görevinden çekilmiş sayma: Görevde ilişkinin, istekle olmuşçasına kesilmesidir, </w:t>
      </w:r>
    </w:p>
    <w:p w:rsidR="00F6158F" w:rsidRPr="00440A24" w:rsidRDefault="00F6158F" w:rsidP="00F6158F">
      <w:pPr>
        <w:jc w:val="both"/>
        <w:rPr>
          <w:rFonts w:ascii="Arial" w:hAnsi="Arial" w:cs="Arial"/>
          <w:sz w:val="24"/>
          <w:szCs w:val="24"/>
        </w:rPr>
      </w:pPr>
      <w:r w:rsidRPr="00440A24">
        <w:rPr>
          <w:rFonts w:ascii="Arial" w:hAnsi="Arial" w:cs="Arial"/>
          <w:sz w:val="24"/>
          <w:szCs w:val="24"/>
        </w:rPr>
        <w:lastRenderedPageBreak/>
        <w:t xml:space="preserve">g) Üniversite öğretim mesleğinden veya kamu görevinden çıkarma: Üniversite öğretim mesleğinden veya kamu görevinden bir daha alınmamak üzere çıkarılmasıdır. Meslekten çıkarma cezasına çarptırılanlar ile kamu görevinden çıkarılma cezası alan öğretim elemanları akademik unvanlarını kullanamazlar.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Yönetmeliğin 5-11.maddelerinde ağırlıklarına göre, hangi fiillerin suç teşkil ettiği ve hangi cezaları gerektirdiği ayrı ayrı açıklanmıştır. 12.maddesinde ise, yönetmelikte belirtilmeyen ancak, disiplin cezası verilmesini gerektiren fiil ve haller de, disiplin suçu olarak nitelendirilmiş ve yönetmeliğin 5 ve devamındaki maddelerinde belirtilen fiil ve hallere nitelik ve ağırlıkları itibariyle benzer eylemlerde bulunanlara aynı türden disiplin cezası verileceği belirtilmiştir.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3-) Soruşturma açmada ve ceza vermede zaman asımı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soruşturmasının açılmasında, yürütülmesinde ve sonuçlandırılmasında zamanaşımı ile ilgili olarak yönetmeliğin 19.maddesi hükümlerine uyulması zorunludur. 19.madde uyarınca; bu yönetmelikte sayılan disiplin suçu niteliğindeki fiil ve halleri isleyenler hakkında, bu fiil ve hallerin işlenildiğinin soruşturmaya yetkili amirlerce öğrenildiği tarihten itibaren;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a) Uyarma, kınama, aylıktan kesme ve kademe ilerlemesinin durdurulması cezalarında </w:t>
      </w:r>
      <w:r w:rsidRPr="00440A24">
        <w:rPr>
          <w:rFonts w:ascii="Arial" w:hAnsi="Arial" w:cs="Arial"/>
          <w:b/>
          <w:sz w:val="24"/>
          <w:szCs w:val="24"/>
        </w:rPr>
        <w:t>bir ay içinde</w:t>
      </w:r>
      <w:r w:rsidRPr="00440A24">
        <w:rPr>
          <w:rFonts w:ascii="Arial" w:hAnsi="Arial" w:cs="Arial"/>
          <w:sz w:val="24"/>
          <w:szCs w:val="24"/>
        </w:rPr>
        <w:t xml:space="preserve">,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b) Memurluktan çıkarma cezasında </w:t>
      </w:r>
      <w:r w:rsidRPr="00440A24">
        <w:rPr>
          <w:rFonts w:ascii="Arial" w:hAnsi="Arial" w:cs="Arial"/>
          <w:b/>
          <w:sz w:val="24"/>
          <w:szCs w:val="24"/>
        </w:rPr>
        <w:t>altı ay içinde</w:t>
      </w:r>
      <w:r w:rsidRPr="00440A24">
        <w:rPr>
          <w:rFonts w:ascii="Arial" w:hAnsi="Arial" w:cs="Arial"/>
          <w:sz w:val="24"/>
          <w:szCs w:val="24"/>
        </w:rPr>
        <w:t xml:space="preserve">, disiplin kovuşturmasına başlanmadığı takdirde disiplin cezası verme yetkisi zamanaşımına uğrar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Disiplin cezasını gerektiren fiil ve hallerin işlendiği tarihten itibaren nihayet iki yıl içinde disiplin cezası verilmediği takdirde, ceza verme yetkisi zamanaşımına uğrar.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4-) Soruşturmayı yapacak kişi veya kişilerin belirlenmesi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Soruşturmayı yapacak kişi veya kişileri belirleme yetkisi soruşturmayı açan disiplin amiri tarafından kullanılmak zorundadır.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suçunu soruşturmaya yetkili disiplin amiri, yönetmeliğin 17.maddesi uyarınca, soruşturmayı kendisi yapabileceği gibi, görevlendireceği bir veya birden fazla soruşturmacıya da yaptırabilir. Öğretim elemanlarından soruşturmacı tayin edilmesi halinde, soruşturmacının soruşturulanın akademik ünvanına eşit olması veya daha üst akademik ünvana sahip olması zorunludur. Yöneticiler hakkındaki soruşturmalarda da, unvan eşitliği veya üstlüğü aranır.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Rektör, bütün üniversitenin, Dekan, bütün fakültenin; Enstitü veya Yüksekokul Müdürü, bütün enstitü veya yüksekokulun her kademesindeki görevlilerin disiplin amiri olup bunlar hakkında resen disiplin soruşturması açabilir veya açtırabilir.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Bölüm Başkanı; ana bilim, ana sanat, bilim veya sanat dalları başkanları görev alanları ile ilgili disiplin soruşturma taleplerini en yakın disiplin amirine yaparlar. Bu talep gecikilmeden uygulanmaya konulur. </w:t>
      </w:r>
    </w:p>
    <w:p w:rsidR="00F6158F" w:rsidRPr="00440A24" w:rsidRDefault="00F6158F" w:rsidP="00F6158F">
      <w:pPr>
        <w:ind w:firstLine="708"/>
        <w:jc w:val="both"/>
        <w:rPr>
          <w:rFonts w:ascii="Arial" w:hAnsi="Arial" w:cs="Arial"/>
          <w:b/>
          <w:sz w:val="24"/>
          <w:szCs w:val="24"/>
        </w:rPr>
      </w:pPr>
      <w:r w:rsidRPr="00440A24">
        <w:rPr>
          <w:rFonts w:ascii="Arial" w:hAnsi="Arial" w:cs="Arial"/>
          <w:b/>
          <w:sz w:val="24"/>
          <w:szCs w:val="24"/>
        </w:rPr>
        <w:t xml:space="preserve">Diğer taraftan, soruşturma yapan ile soruşturulan arasında, maruf bir ihtilafın bulunmamasına da dikkat edilmelidir.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soruşturmasının disiplin amiri ya da disiplin kurulunda görevlendirilen kişi tarafından yürütülmesi mümkün olmakla birlikte, Danıştay’ın verdiği kararlarda; disiplin kurulu kararlarının sağlıklı ve objektif olmasının, kararı veren kurul üyelerinin, olayı objektif değerlendirmeleriyle mümkün olduğu; bu nedenle disiplin soruşturmasıyla görevlendirilerek kendi kanaatini da bildirir şekilde soruşturma raporunu hazırlayan kişinin, disiplin kurulunda yer alarak oy kullanmasının, bu disiplin kurulu tarafından verilen disiplin cezasını hukuken sakatlayacağı, bu nedenle oy kullanamayacağı belirtilmiştir. (Danıştay idari Dava Daireleri 23/10/1992 tarih, 1992/316 E. – 1992/164 K., Danıştay 8.Daire 17/06/1999 tarih, 1997/3109 E. – 1999/4030 K.)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5-) Hakkında soruşturma açılan kişinin ve soruşturma konusunun, soruşturma onayında açıkça belirlenmiş olması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Soruşturmayı açan disiplin amiri, soruşturma onayında kimin hakkında soruşturma açtığını ismen ifade etmeli ve soruşturma konusunu somut olarak belirtmelidir. isnat edilen suçun yönetmeliğin hangi maddesi kapsamında değerlendirileceğinin doğru olarak ifade edilmemesi gerekir.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 açıldığı sırada fail bilinemiyorsa; soruşturmacının faili belirlemesini müteakip, ismen belirlenen fail hakkında soruşturmanın sürdürülmesi için onay alması gerekmektedir.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Üst disiplin amirinin soruşturma açtığı veya açtırdığı disiplin olayında alt disiplin amiri ayrıca soruşturma yapamaz veya yaptıramaz. Daha önce açılmış soruşturma varsa bunlar üst amirin açtığı veya açtırdığı soruşturma dosyası ile birleştirilir.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6-) Soruşturmanın yapılması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soruşturması, Soruşturma Onayı veya Soruşturmacı Görevlendirme yazısı ile baslar. Yönetmeliğin 22.maddesi gereğince, soruşturmacının, soruşturma onayının kendisine tebliğinden itibaren usulen </w:t>
      </w:r>
      <w:r w:rsidRPr="00440A24">
        <w:rPr>
          <w:rFonts w:ascii="Arial" w:hAnsi="Arial" w:cs="Arial"/>
          <w:b/>
          <w:sz w:val="24"/>
          <w:szCs w:val="24"/>
        </w:rPr>
        <w:t>10 (on) gün içinde soruşturmaya başlaması ve 2 (iki) ay içerisinde soruşturmayı bitirmesi</w:t>
      </w:r>
      <w:r w:rsidRPr="00440A24">
        <w:rPr>
          <w:rFonts w:ascii="Arial" w:hAnsi="Arial" w:cs="Arial"/>
          <w:sz w:val="24"/>
          <w:szCs w:val="24"/>
        </w:rPr>
        <w:t xml:space="preserve"> gerekmektedir. Şayet bu süre içerisinde soruşturma bitirilemiyor ise, soruşturmacı, gerekçelerini de belirterek ek süre talebinde bulunmalıdır. Disiplin amiri, ek süre vermesi halinde, durumu bir üst disiplin amirine bilgi olarak sunar.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Yönetmeliğin 52.maddesi uyarınca soruşturmacı, disiplin soruşturması süresince kişilerle olan yazışmalarını “</w:t>
      </w:r>
      <w:r w:rsidRPr="00440A24">
        <w:rPr>
          <w:rFonts w:ascii="Arial" w:hAnsi="Arial" w:cs="Arial"/>
          <w:b/>
          <w:sz w:val="24"/>
          <w:szCs w:val="24"/>
        </w:rPr>
        <w:t>iadeli taahhütlü</w:t>
      </w:r>
      <w:r w:rsidRPr="00440A24">
        <w:rPr>
          <w:rFonts w:ascii="Arial" w:hAnsi="Arial" w:cs="Arial"/>
          <w:sz w:val="24"/>
          <w:szCs w:val="24"/>
        </w:rPr>
        <w:t xml:space="preserve">” olarak yapmalıdır. Evrakın elden verilmesi halinde imzalı belge alarak </w:t>
      </w:r>
      <w:r w:rsidRPr="00440A24">
        <w:rPr>
          <w:rFonts w:ascii="Arial" w:hAnsi="Arial" w:cs="Arial"/>
          <w:b/>
          <w:sz w:val="24"/>
          <w:szCs w:val="24"/>
        </w:rPr>
        <w:t>(tebliğ tutanağı)</w:t>
      </w:r>
      <w:r w:rsidRPr="00440A24">
        <w:rPr>
          <w:rFonts w:ascii="Arial" w:hAnsi="Arial" w:cs="Arial"/>
          <w:sz w:val="24"/>
          <w:szCs w:val="24"/>
        </w:rPr>
        <w:t xml:space="preserve"> dosyada muhafaza etmelidir.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Soruşturmanın amacı, disiplin suçu teşkil ettiği ileri sürülen fiil ve bu fiili islediği iddia edilen kişi hakkında her türlü araştırmayı yaparak sorumluluğun belirlenmesidir. Bu belirlemenin yapılabilmesi için, soruşturmacı, soruşturma kapsamında tanık dinleyebilir, kesif yapabilir veya yaptırabilir, bilirkişiye başvurabilir ve gerektiğinde istinabe suretiyle de bunları yaptırabilir. Bütün bu soruşturma işlemlerini bir tutanakla tespit eder. Tutanakta, işlemin nerede, ne zaman yapıldığı, isin mahiyeti, kimlerin katıldığı, ifade alınmış ise, sorulan sorular ve cevapları belirtecek şekilde düzenlenir. Tutanak, soruşturmacı, katip, ifade sahibi veya kesif sırasında hazır bulunanlar tarafından imzalanır.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 Tanık varsa, ifade vermesi için davet olunur ve tanığın ifadesinin alınması işlemi bir tutanakla tespit olunur. Tanığın ifadesi alınmadan önce kimlik tespiti yapılır ve adresi alınır, tanığa yemin ettirilir ve yemininin seklinin de belirtilmesi gerekir. Ancak, soruşturulanın soruşturmacı tarafından ifadesi ya da disiplin amiri tarafından savunması alınırken yemin ettirilmemesi gerekir; aksi halde, işlem sakatlanır.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Soruşturmacı gerek gördüğü takdirde, soruşturma süresince soruşturulanın sözlü ifadesine her zaman başvurabilir.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Soruşturmacı, her türlü kamu kurum ve özel kuruluşlar ile kişilerden bilgi, belge, dosya ve başka belgeleri almaya yetkili bulunmaktadır ve ilgili kurum ve kuruluşlar hiçbir gecikmeye mahal bırakmaksızın istenen belgeleri vermeye mecburdurlar. Bütün bu işlemler gizlilik ilkesi içinde yürütülür.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Soruşturmacı, soruşturulanın ifadesini almak üzere 7 (yedi) günden az olmamak üzere süre vererek tebliğde bulunmalıdır.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7-) Soruşturma raporunun düzenlenmesi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 sona erince, soruşturmacı tarafından bir soruşturma raporu düzenlenir. 25.madde uyarınca raporda;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-Soruşturma onayını veren makam ve onayın tarih-sayısı,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-Soruşturmaya başlama tarihi,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-Hakkında soruşturma yapılan kişinin kimliği ve görevi,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-Soruşturma konusunu oluşturan suç,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-Soruşturmanın safhaları, tanık ifadeleri, deliller ve soruşturulanın ifadesi özet halinde yazılır.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-Raporda her suç maddesi ayrı ayrı tahlil edilerek, isnad edilen suçun delillere göre sabit olup olmadığı tartışılır. Soruşturmaya konu olan fiilin, soruşturulan tarafından islendiği hususunda kesin ve inandırıcı delil bulunmuyorsa, disiplin cezası verilmez.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Soruşturmaya konu olan fiilin, soruşturulan tarafından islendiği şüpheye yer vermeyecek biçimde kesin olarak kanıtlanması gerekir.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Yönetmeliğin 16.maddesine göre, soruşturulanın geçmiş hizmetleri sırasında çalışmalarının olumlu olması ve iyi veya çok iyi derecede sicil alması hafifletici neden olarak kabul edilerek, bir derece hafif olan ceza teklif edilebilir.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Yönetmeliğin 15.maddesine göre; daha önce disiplin cezası verilmesine neden olmuş bir fiilin, cezanın sicilden silinmesine ilişkin süre içinde yeniden islenmesi halinde (tekerrür) bir derece ağır disiplin cezası teklif edilir. Aynı derece cezayı gerektiren ve fakat farklı bir fiil nedeniyle verilen disiplin cezalarının üçüncü uygulanmasında bir derece ağır ceza teklif edilir.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Ayrıca, Danıştay “haksız tahrik”in disiplin cezaları bakımından da dikkate alınması gerektiğini belirtmiştir.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Soruşturulanın islemiş olduğu fiilin, yönetmeliğin disiplin suçunu düzenleyen birden fazla hükmünü ihlal etmesi halinde (fikri içtima), ceza teklifinin nasıl yapılacağı konusunda yönetmelikte bir hüküm bulunmamaktadır. Danıştay’a göre, böyle bir durumda soruşturulan hakkında en ağır disiplin cezasını gerektiren hüküm uygulanmalıdır.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Soruşturma neticesinde soruşturulana ceza verilecek ise, ceza yazısında ilk önce islenen fiilin yönetmeliğin hangi maddesini ihlal ettiği doğru olarak belirtilmeli, daha sonra iyi halin değerlendirilmesi (hafifletici nedenlerin bulunması) halinde 16.madde uygulanmalı, disiplin suçunun tekerrüründe ise 15.madde uygulanmalıdır. Daha sonra da yönetmelikte cezaların belirtildiği 4.maddenin ilgili fıkrası yazılmalıdır.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Yönetmeliğin 25.maddesi uyarınca; soruşturmacı, süresi içinde tamamladığı soruşturma dosyasını soruşturmayı açan makama teslim etmekle yükümlüdür. Varsa belgelerin asıl veya onaylı suretlerini bir dizi pusulasına bağlayarak rapora ekler. Yönetmeliğin 51.maddesine göre; disiplin soruşturma dosyaları, dizi pusulasıyla birlikte teslim edilir ve alınır. Dizi pusulasının altında teslim eden ve alanın imzaları bulunur.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8-) Soruşturulanın savunmasının mutlaka alınması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hukukunda, hakkında soruşturma başlatılan kişi açısından “savunma hakkı” önemli bir teminattır. Soruşturulanın ifadesi alındıktan sonra, savunma hakkı tanınmadan disiplin cezası verilmesi bir iptal nedenidir. Yönetmeliğin 24.maddesine göre; savunma hakkının kullanılabilmesi için, soruşturmacı tarafından disiplin suçu oluşturan fiilin ne olduğunun ve sınırlarının (yer, zaman, olus biçimi gibi) soruşturulana bildirilmesi; savunmasını 7 (yedi) günden az olmamak üzere verdiği süre içerisinde yapmasını, aksi halde, savunma hakkından vazgeçmiş sayılacağı ve soruşturma sırasında toplanan diğer belge ve bilgilere göre değerlendirme yapılarak karar verileceğini bildirmesi gerekir.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Soruşturulanın savunma yapmaması, disiplin suçu oluşturan fiili islediğini ikrar ettiği anlamına gelmez.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Soruşturulan savunmasını yazılı veya sözlü olarak yapabilir. Soruşturulanın savunmasını sözlü olarak yapması durumunda, soruşturmacı tarafından belirtilen yer, gün ve saatte hazır bulunarak, soruşturmacı tarafından sorulan sorulara veya bazı sorulara cevap vermek istememesi durumunda cevap vermeye zorlanmaması gerekir. Sorulan sorulara cevap vermemesi aleyhine değerlendirilemez.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Danıştay’ın yerleşik içtihatlarına göre, soruşturmacının aldığı savunma esasen ifade alma niteliğini taşımakta olup, savunmanın mutlaka idare (disiplin cezası vermeye yetkili amirler veya kurullar) tarafından alınması gerekmektedir.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Soruşturmacının, soruşturmayı tamamlayıp dosyayı disiplin amirine vermesini müteakip ilk yapılacak iş, idarenin </w:t>
      </w:r>
      <w:r w:rsidRPr="00440A24">
        <w:rPr>
          <w:rFonts w:ascii="Arial" w:hAnsi="Arial" w:cs="Arial"/>
          <w:b/>
          <w:sz w:val="24"/>
          <w:szCs w:val="24"/>
        </w:rPr>
        <w:t>7 (yedi) günden az olmamak üzere</w:t>
      </w:r>
      <w:r w:rsidRPr="00440A24">
        <w:rPr>
          <w:rFonts w:ascii="Arial" w:hAnsi="Arial" w:cs="Arial"/>
          <w:sz w:val="24"/>
          <w:szCs w:val="24"/>
        </w:rPr>
        <w:t xml:space="preserve"> soruşturulana süre verip, suç ve teklif edilen ceza duyurularak savunmasını alması gereklidir. </w:t>
      </w:r>
    </w:p>
    <w:p w:rsidR="00F6158F" w:rsidRPr="00440A24" w:rsidRDefault="00F6158F" w:rsidP="00F6158F">
      <w:pPr>
        <w:ind w:firstLine="708"/>
        <w:jc w:val="both"/>
        <w:rPr>
          <w:rFonts w:ascii="Arial" w:hAnsi="Arial" w:cs="Arial"/>
          <w:b/>
          <w:sz w:val="24"/>
          <w:szCs w:val="24"/>
        </w:rPr>
      </w:pPr>
      <w:r w:rsidRPr="00440A24">
        <w:rPr>
          <w:rFonts w:ascii="Arial" w:hAnsi="Arial" w:cs="Arial"/>
          <w:sz w:val="24"/>
          <w:szCs w:val="24"/>
        </w:rPr>
        <w:t>Buna göre</w:t>
      </w:r>
      <w:r w:rsidRPr="00440A24">
        <w:rPr>
          <w:rFonts w:ascii="Arial" w:hAnsi="Arial" w:cs="Arial"/>
          <w:b/>
          <w:sz w:val="24"/>
          <w:szCs w:val="24"/>
        </w:rPr>
        <w:t xml:space="preserve">; disiplin soruşturması sırasında soruşturmacı tarafından alınan ifadenin yanı sıra, disiplin cezası vermeye yetkili makamlar tarafından ilgiliye savunma hakkının tanınması gerekir. Disiplin cezasının verilmesinde, soruşturmacının almış olduğu savunma yeterli görülmemeli, disiplin cezası vermeye yetkili makamların ayrıca ilgilinin savunmasını alması gerekmektedir.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Hakkında üniversite öğretim mesleğinden veya memurluktan çıkarma cezası istenenler, sicil dosyası hariç, soruşturma evrakını inceleme, tanık dinletme, disiplin kurulunda sözlü veya yazılı olarak kendisi veya vekili vasıtasıyla savunma yapma hakkına sahiptirler (m. 43/f.2). </w:t>
      </w:r>
    </w:p>
    <w:p w:rsidR="00F6158F" w:rsidRPr="00440A24" w:rsidRDefault="00F6158F" w:rsidP="00F6158F">
      <w:pPr>
        <w:ind w:firstLine="708"/>
        <w:jc w:val="both"/>
        <w:rPr>
          <w:rFonts w:ascii="Arial" w:hAnsi="Arial" w:cs="Arial"/>
          <w:b/>
          <w:sz w:val="24"/>
          <w:szCs w:val="24"/>
        </w:rPr>
      </w:pPr>
      <w:r w:rsidRPr="00440A24">
        <w:rPr>
          <w:rFonts w:ascii="Arial" w:hAnsi="Arial" w:cs="Arial"/>
          <w:sz w:val="24"/>
          <w:szCs w:val="24"/>
        </w:rPr>
        <w:t xml:space="preserve">9-) </w:t>
      </w:r>
      <w:r w:rsidRPr="00440A24">
        <w:rPr>
          <w:rFonts w:ascii="Arial" w:hAnsi="Arial" w:cs="Arial"/>
          <w:b/>
          <w:sz w:val="24"/>
          <w:szCs w:val="24"/>
        </w:rPr>
        <w:t xml:space="preserve">Disiplin cezası vermeye yetkili merciler ve karar süresi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Yönetmeliğin 33. ve 42.maddelerinde düzenlenmiştir. </w:t>
      </w:r>
    </w:p>
    <w:p w:rsidR="00F6158F" w:rsidRPr="00440A24" w:rsidRDefault="00F6158F" w:rsidP="00F6158F">
      <w:pPr>
        <w:pStyle w:val="ListeParagraf"/>
        <w:numPr>
          <w:ilvl w:val="0"/>
          <w:numId w:val="1"/>
        </w:numPr>
        <w:jc w:val="both"/>
        <w:rPr>
          <w:rFonts w:ascii="Arial" w:hAnsi="Arial" w:cs="Arial"/>
          <w:sz w:val="24"/>
          <w:szCs w:val="24"/>
        </w:rPr>
      </w:pPr>
      <w:r w:rsidRPr="00440A24">
        <w:rPr>
          <w:rFonts w:ascii="Arial" w:hAnsi="Arial" w:cs="Arial"/>
          <w:sz w:val="24"/>
          <w:szCs w:val="24"/>
        </w:rPr>
        <w:t xml:space="preserve">Uyarma, kınama ve aylıktan kesme cezalarının, soruşturmanın tamamlandığı günden itibaren </w:t>
      </w:r>
      <w:r w:rsidRPr="00440A24">
        <w:rPr>
          <w:rFonts w:ascii="Arial" w:hAnsi="Arial" w:cs="Arial"/>
          <w:b/>
          <w:sz w:val="24"/>
          <w:szCs w:val="24"/>
        </w:rPr>
        <w:t>15 (on beş) gün içinde disiplin amirleri</w:t>
      </w:r>
      <w:r w:rsidRPr="00440A24">
        <w:rPr>
          <w:rFonts w:ascii="Arial" w:hAnsi="Arial" w:cs="Arial"/>
          <w:sz w:val="24"/>
          <w:szCs w:val="24"/>
        </w:rPr>
        <w:t xml:space="preserve"> (fakülte dekanı, yüksekokul/enstitü müdürü) tarafından verilmesi gerekmektedir. </w:t>
      </w:r>
    </w:p>
    <w:p w:rsidR="00F6158F" w:rsidRPr="00440A24" w:rsidRDefault="00F6158F" w:rsidP="00F6158F">
      <w:pPr>
        <w:pStyle w:val="ListeParagraf"/>
        <w:numPr>
          <w:ilvl w:val="0"/>
          <w:numId w:val="1"/>
        </w:numPr>
        <w:jc w:val="both"/>
        <w:rPr>
          <w:rFonts w:ascii="Arial" w:hAnsi="Arial" w:cs="Arial"/>
          <w:sz w:val="24"/>
          <w:szCs w:val="24"/>
        </w:rPr>
      </w:pPr>
      <w:r w:rsidRPr="00440A24">
        <w:rPr>
          <w:rFonts w:ascii="Arial" w:hAnsi="Arial" w:cs="Arial"/>
          <w:sz w:val="24"/>
          <w:szCs w:val="24"/>
        </w:rPr>
        <w:t xml:space="preserve"> Kademe ilerlemesinin durdurulması cezasını gerektiren hallerde, soruşturma dosyasının, </w:t>
      </w:r>
      <w:r w:rsidRPr="00440A24">
        <w:rPr>
          <w:rFonts w:ascii="Arial" w:hAnsi="Arial" w:cs="Arial"/>
          <w:b/>
          <w:sz w:val="24"/>
          <w:szCs w:val="24"/>
        </w:rPr>
        <w:t>15(on beş) gün</w:t>
      </w:r>
      <w:r w:rsidRPr="00440A24">
        <w:rPr>
          <w:rFonts w:ascii="Arial" w:hAnsi="Arial" w:cs="Arial"/>
          <w:sz w:val="24"/>
          <w:szCs w:val="24"/>
        </w:rPr>
        <w:t xml:space="preserve"> içinde görevlinin bağlı olduğu kurumdaki yetkili disiplin kuruluna tevdi edilmesi ve </w:t>
      </w:r>
      <w:r w:rsidRPr="00440A24">
        <w:rPr>
          <w:rFonts w:ascii="Arial" w:hAnsi="Arial" w:cs="Arial"/>
          <w:b/>
          <w:sz w:val="24"/>
          <w:szCs w:val="24"/>
        </w:rPr>
        <w:t>disiplin kurulunun, dosyayı aldığı tarihten itibaren 30 (otuz) gün içinde soruşturma evrakına göre kararını bildirmesinden sonra, atamaya yetkili amirler tarafından</w:t>
      </w:r>
      <w:r w:rsidRPr="00440A24">
        <w:rPr>
          <w:rFonts w:ascii="Arial" w:hAnsi="Arial" w:cs="Arial"/>
          <w:sz w:val="24"/>
          <w:szCs w:val="24"/>
        </w:rPr>
        <w:t xml:space="preserve">, dekanlar için ise, bu ceza disiplin amirinin teklifi üzerine yüksek disiplin kurulu kararı ile verilir. </w:t>
      </w:r>
    </w:p>
    <w:p w:rsidR="00F6158F" w:rsidRPr="00440A24" w:rsidRDefault="00F6158F" w:rsidP="00F6158F">
      <w:pPr>
        <w:pStyle w:val="ListeParagraf"/>
        <w:numPr>
          <w:ilvl w:val="0"/>
          <w:numId w:val="1"/>
        </w:numPr>
        <w:jc w:val="both"/>
        <w:rPr>
          <w:rFonts w:ascii="Arial" w:hAnsi="Arial" w:cs="Arial"/>
          <w:sz w:val="24"/>
          <w:szCs w:val="24"/>
        </w:rPr>
      </w:pPr>
      <w:r w:rsidRPr="00440A24">
        <w:rPr>
          <w:rFonts w:ascii="Arial" w:hAnsi="Arial" w:cs="Arial"/>
          <w:sz w:val="24"/>
          <w:szCs w:val="24"/>
        </w:rPr>
        <w:t xml:space="preserve"> Görevinden çekilmiş sayma ve yönetim görevinden ayırma cezaları, </w:t>
      </w:r>
      <w:r w:rsidRPr="00440A24">
        <w:rPr>
          <w:rFonts w:ascii="Arial" w:hAnsi="Arial" w:cs="Arial"/>
          <w:b/>
          <w:sz w:val="24"/>
          <w:szCs w:val="24"/>
        </w:rPr>
        <w:t>disiplin kurulu kararı alındıktan sonra atamaya yetkili amirler tarafından</w:t>
      </w:r>
      <w:r w:rsidRPr="00440A24">
        <w:rPr>
          <w:rFonts w:ascii="Arial" w:hAnsi="Arial" w:cs="Arial"/>
          <w:sz w:val="24"/>
          <w:szCs w:val="24"/>
        </w:rPr>
        <w:t xml:space="preserve">; dekanlar için bu cezalar disiplin amirinin teklifi üzerine, yüksek disiplin kurulu kararı ile verilir. </w:t>
      </w:r>
    </w:p>
    <w:p w:rsidR="00F6158F" w:rsidRPr="00440A24" w:rsidRDefault="00F6158F" w:rsidP="00F6158F">
      <w:pPr>
        <w:pStyle w:val="ListeParagraf"/>
        <w:numPr>
          <w:ilvl w:val="0"/>
          <w:numId w:val="1"/>
        </w:numPr>
        <w:jc w:val="both"/>
        <w:rPr>
          <w:rFonts w:ascii="Arial" w:hAnsi="Arial" w:cs="Arial"/>
          <w:sz w:val="24"/>
          <w:szCs w:val="24"/>
        </w:rPr>
      </w:pPr>
      <w:r w:rsidRPr="00440A24">
        <w:rPr>
          <w:rFonts w:ascii="Arial" w:hAnsi="Arial" w:cs="Arial"/>
          <w:sz w:val="24"/>
          <w:szCs w:val="24"/>
        </w:rPr>
        <w:t xml:space="preserve">Üniversite öğretim mesleğinden veya kamu görevinden çıkarma cezası, </w:t>
      </w:r>
      <w:r w:rsidRPr="00440A24">
        <w:rPr>
          <w:rFonts w:ascii="Arial" w:hAnsi="Arial" w:cs="Arial"/>
          <w:b/>
          <w:sz w:val="24"/>
          <w:szCs w:val="24"/>
        </w:rPr>
        <w:t xml:space="preserve">disiplin amirlerinin bu yoldaki isteği üzerine, yüksek disiplin kurulu </w:t>
      </w:r>
      <w:r w:rsidRPr="00440A24">
        <w:rPr>
          <w:rFonts w:ascii="Arial" w:hAnsi="Arial" w:cs="Arial"/>
          <w:sz w:val="24"/>
          <w:szCs w:val="24"/>
        </w:rPr>
        <w:t xml:space="preserve">soruşturma dosyasının kendisine tevdiinden itibaren azami </w:t>
      </w:r>
      <w:r w:rsidRPr="00440A24">
        <w:rPr>
          <w:rFonts w:ascii="Arial" w:hAnsi="Arial" w:cs="Arial"/>
          <w:b/>
          <w:sz w:val="24"/>
          <w:szCs w:val="24"/>
        </w:rPr>
        <w:t>6 (altı) ay</w:t>
      </w:r>
      <w:r w:rsidRPr="00440A24">
        <w:rPr>
          <w:rFonts w:ascii="Arial" w:hAnsi="Arial" w:cs="Arial"/>
          <w:sz w:val="24"/>
          <w:szCs w:val="24"/>
        </w:rPr>
        <w:t xml:space="preserve"> içinde karar verir.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Hükmü emredici nitelikte olup, bu hükme göre, disiplin cezaları yetkili amirler veya disiplin kurulları tarafından verilmelidir. Disiplin amirleri, atamaya yetkili amirlerin verebileceği cezalar hakkında herhangi bir karar almamalıdır. Örneğin; Yüksek Disiplin Kurulu’nun yetkisinde bulunan “üniversite öğretim mesleğinden çıkarma veya kamu görevinden çıkarma” cezası söz konusu ise, Fakülte veya Üniversite Disiplin Kurulu’nda bu konu görüşülerek karara bağlanmamalı, sadece yönetmelikte ifade edildiği şekilde rektörün uygun görüsü ile yetkili Yüksek Disiplin Kurulu tarafından karara bağlanmak üzere dosya Yükseköğretim Kurulu’na gönderilmelidir. </w:t>
      </w:r>
    </w:p>
    <w:p w:rsidR="00F6158F" w:rsidRPr="00440A24" w:rsidRDefault="00F6158F" w:rsidP="00F6158F">
      <w:pPr>
        <w:jc w:val="both"/>
        <w:rPr>
          <w:rFonts w:ascii="Arial" w:hAnsi="Arial" w:cs="Arial"/>
          <w:b/>
          <w:sz w:val="24"/>
          <w:szCs w:val="24"/>
        </w:rPr>
      </w:pPr>
      <w:r w:rsidRPr="00440A24">
        <w:rPr>
          <w:rFonts w:ascii="Arial" w:hAnsi="Arial" w:cs="Arial"/>
          <w:sz w:val="24"/>
          <w:szCs w:val="24"/>
        </w:rPr>
        <w:t xml:space="preserve"> </w:t>
      </w:r>
      <w:r w:rsidRPr="00440A24">
        <w:rPr>
          <w:rFonts w:ascii="Arial" w:hAnsi="Arial" w:cs="Arial"/>
          <w:sz w:val="24"/>
          <w:szCs w:val="24"/>
        </w:rPr>
        <w:tab/>
        <w:t xml:space="preserve">Yönetmeliğin 41.maddesine göre; </w:t>
      </w:r>
      <w:r w:rsidRPr="00440A24">
        <w:rPr>
          <w:rFonts w:ascii="Arial" w:hAnsi="Arial" w:cs="Arial"/>
          <w:b/>
          <w:sz w:val="24"/>
          <w:szCs w:val="24"/>
        </w:rPr>
        <w:t xml:space="preserve">disiplin kurulu ve yüksek disiplin kurulunun soruşturmacının teklifinden ayrı bir ceza tayinine yetkisi yoktur, cezayı kabul veya reddeder. Red halinde, atamaya yetkili amirler başka bir disiplin cezası vermekte serbesttirler.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Ceza vermeye yetkili disiplin ve atama amirleri ile disiplin kurulları yönetmeliğin 35. ve 45.maddeleri arasında yer alan usul ve esaslara göre, soruşturma dosyasını inceler ve karar alır ve kararı, </w:t>
      </w:r>
      <w:r w:rsidRPr="00440A24">
        <w:rPr>
          <w:rFonts w:ascii="Arial" w:hAnsi="Arial" w:cs="Arial"/>
          <w:b/>
          <w:sz w:val="24"/>
          <w:szCs w:val="24"/>
        </w:rPr>
        <w:t>itiraz ve yargı yolunu hatırlatmak suretiyle tebliğ eder</w:t>
      </w:r>
      <w:r w:rsidRPr="00440A24">
        <w:rPr>
          <w:rFonts w:ascii="Arial" w:hAnsi="Arial" w:cs="Arial"/>
          <w:sz w:val="24"/>
          <w:szCs w:val="24"/>
        </w:rPr>
        <w:t xml:space="preserve">.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Soruşturma dosyası disiplin kurulunda görüşülürken, raportör tayinine gerek görülmesi halinde, yönetmeliğin 38.maddesi gereğince, dosyanın raportör üyeye verilmesini müteakip, raportör üye incelemesini en geç 5 (beş) gün içinde tamamlar ve hazırlayacağı raporu disiplin kuruluna sunar.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Ayrıca, soruşturmacıların disiplin kurulunda oy kullanamayacağı hususu göz önünde bulundurulmalıdır.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Yönetmeliğin 45. maddesine göre; ceza vermeye yetkili amirler tarafından verilen disiplin cezaları bu amirlerce; disiplin kurullarınca verilen cezalar bu kurulların başkan ve üyelerince imzaların tamamlanmasını izleyen en çok 10 (on) gün içinde ilgililere tebliğ olunmalıdır. Ayrıca,disiplin kurulu kararlarına dayanılarak verilmiş olan cezalarda, bu kararlar da eklenir. Disiplin cezasının tebliği sırasında yönetmeliğin 47. ve 48.maddelerinde belirtilen itiraz usul ve süresi yazılı olarak hatırlatılmalıdır.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10-) Uygulama ve itiraz </w:t>
      </w:r>
    </w:p>
    <w:p w:rsidR="00F6158F" w:rsidRPr="00440A24" w:rsidRDefault="00F6158F" w:rsidP="00F6158F">
      <w:pPr>
        <w:ind w:firstLine="708"/>
        <w:jc w:val="both"/>
        <w:rPr>
          <w:rFonts w:ascii="Arial" w:hAnsi="Arial" w:cs="Arial"/>
          <w:b/>
          <w:sz w:val="24"/>
          <w:szCs w:val="24"/>
        </w:rPr>
      </w:pPr>
      <w:r w:rsidRPr="00440A24">
        <w:rPr>
          <w:rFonts w:ascii="Arial" w:hAnsi="Arial" w:cs="Arial"/>
          <w:sz w:val="24"/>
          <w:szCs w:val="24"/>
        </w:rPr>
        <w:t xml:space="preserve">Disiplin cezaları verildiği tarihten itibaren hüküm ifade eder ve derhal uygulanır. </w:t>
      </w:r>
      <w:r w:rsidRPr="00440A24">
        <w:rPr>
          <w:rFonts w:ascii="Arial" w:hAnsi="Arial" w:cs="Arial"/>
          <w:b/>
          <w:sz w:val="24"/>
          <w:szCs w:val="24"/>
        </w:rPr>
        <w:t>Aylıktan kesme cezası, cezanın verilmesini izleyen ay basında uygulanır.</w:t>
      </w:r>
      <w:r w:rsidRPr="00440A24">
        <w:rPr>
          <w:rFonts w:ascii="Arial" w:hAnsi="Arial" w:cs="Arial"/>
          <w:sz w:val="24"/>
          <w:szCs w:val="24"/>
        </w:rPr>
        <w:t xml:space="preserve"> Disiplin cezalarının tümüne karsı yargı yolu açıktır. Aynı zamanda yönetmeliğin 47.maddesine göre; disiplin amirleri veya disiplin kurulları tarafından verilen disiplin cezalarına karsı itiraz, bir üst disiplin amirine veya disiplin kurullarına yapılabilir. Örneğin, </w:t>
      </w:r>
      <w:r w:rsidRPr="00440A24">
        <w:rPr>
          <w:rFonts w:ascii="Arial" w:hAnsi="Arial" w:cs="Arial"/>
          <w:b/>
          <w:sz w:val="24"/>
          <w:szCs w:val="24"/>
        </w:rPr>
        <w:t>dekanların verdiği disiplin cezalarına karsı rektöre</w:t>
      </w:r>
      <w:r w:rsidRPr="00440A24">
        <w:rPr>
          <w:rFonts w:ascii="Arial" w:hAnsi="Arial" w:cs="Arial"/>
          <w:sz w:val="24"/>
          <w:szCs w:val="24"/>
        </w:rPr>
        <w:t xml:space="preserve">, </w:t>
      </w:r>
      <w:r w:rsidRPr="00440A24">
        <w:rPr>
          <w:rFonts w:ascii="Arial" w:hAnsi="Arial" w:cs="Arial"/>
          <w:b/>
          <w:sz w:val="24"/>
          <w:szCs w:val="24"/>
        </w:rPr>
        <w:t xml:space="preserve">rektörlerin verdiği disiplin cezalarına karsı Yükseköğretim Kurulu Başkanına itiraz edilebilir. </w:t>
      </w:r>
    </w:p>
    <w:p w:rsidR="00F6158F" w:rsidRPr="00440A24" w:rsidRDefault="00F6158F" w:rsidP="00F6158F">
      <w:pPr>
        <w:ind w:firstLine="708"/>
        <w:jc w:val="both"/>
        <w:rPr>
          <w:rFonts w:ascii="Arial" w:hAnsi="Arial" w:cs="Arial"/>
          <w:b/>
          <w:sz w:val="24"/>
          <w:szCs w:val="24"/>
        </w:rPr>
      </w:pPr>
      <w:r w:rsidRPr="00440A24">
        <w:rPr>
          <w:rFonts w:ascii="Arial" w:hAnsi="Arial" w:cs="Arial"/>
          <w:sz w:val="24"/>
          <w:szCs w:val="24"/>
        </w:rPr>
        <w:t xml:space="preserve">Aynı şekilde, </w:t>
      </w:r>
      <w:r w:rsidRPr="00440A24">
        <w:rPr>
          <w:rFonts w:ascii="Arial" w:hAnsi="Arial" w:cs="Arial"/>
          <w:b/>
          <w:sz w:val="24"/>
          <w:szCs w:val="24"/>
        </w:rPr>
        <w:t xml:space="preserve">fakülte disiplin kurulunun verdiği disiplin cezalarına karsı üniversite disiplin kuruluna, üniversite disiplin kurulunun verdiği cezalara karsı yüksek disiplin kuruluna itiraz edilebilir.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48.maddeye göre; disiplin amirleri ve disiplin kurulları tarafından verilen disiplin cezalarına karsı yapılacak itirazlarda süre, kararın ilgiliye tebliği tarihinden itibaren 7 (yedi) gündür. Bu süre içinde itiraz edilmeyen disiplin cezaları kesinleşir. </w:t>
      </w:r>
    </w:p>
    <w:p w:rsidR="00F6158F" w:rsidRPr="00440A24" w:rsidRDefault="00F6158F" w:rsidP="00F6158F">
      <w:pPr>
        <w:ind w:firstLine="708"/>
        <w:jc w:val="both"/>
        <w:rPr>
          <w:rFonts w:ascii="Arial" w:hAnsi="Arial" w:cs="Arial"/>
          <w:sz w:val="24"/>
          <w:szCs w:val="24"/>
        </w:rPr>
      </w:pPr>
      <w:r w:rsidRPr="00440A24">
        <w:rPr>
          <w:rFonts w:ascii="Arial" w:hAnsi="Arial" w:cs="Arial"/>
          <w:b/>
          <w:sz w:val="24"/>
          <w:szCs w:val="24"/>
        </w:rPr>
        <w:t>İtiraz mercileri; itiraz dilekçesi ile karar ve eklerinin, kendilerine intikalinden itibaren 30 gün içinde, kararı gözden geçirerek verilen cezayı aynen kabul edebilecekleri gibi cezayı hafifletebilir veya tamamen kaldırabilirler</w:t>
      </w:r>
      <w:r w:rsidRPr="00440A24">
        <w:rPr>
          <w:rFonts w:ascii="Arial" w:hAnsi="Arial" w:cs="Arial"/>
          <w:sz w:val="24"/>
          <w:szCs w:val="24"/>
        </w:rPr>
        <w:t xml:space="preserve"> (m. 48/f.2). </w:t>
      </w:r>
      <w:r w:rsidRPr="00440A24">
        <w:rPr>
          <w:rFonts w:ascii="Arial" w:hAnsi="Arial" w:cs="Arial"/>
          <w:b/>
          <w:sz w:val="24"/>
          <w:szCs w:val="24"/>
        </w:rPr>
        <w:t>Buna karşılık, itirazı incelemeye yetkili merciin cezayı ağırlaştırma yetkisi bulunmamaktadır.</w:t>
      </w:r>
      <w:r w:rsidRPr="00440A24">
        <w:rPr>
          <w:rFonts w:ascii="Arial" w:hAnsi="Arial" w:cs="Arial"/>
          <w:sz w:val="24"/>
          <w:szCs w:val="24"/>
        </w:rPr>
        <w:t xml:space="preserve"> 30 günlük süre, düzenleyici nitelikte olup; sürenin dolmasından sonra karar verilmesi, kararın hukuken geçerli olmasına engel değildir. Kaldırılan cezalar sicilden silinir.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11-) Soruşturma sürecinde alınabilecek tedbir (Görevden uzaklaştırma)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 </w:t>
      </w:r>
      <w:r w:rsidRPr="00440A24">
        <w:rPr>
          <w:rFonts w:ascii="Arial" w:hAnsi="Arial" w:cs="Arial"/>
          <w:sz w:val="24"/>
          <w:szCs w:val="24"/>
        </w:rPr>
        <w:tab/>
        <w:t xml:space="preserve">Kamu hizmetinin gerektirdiği hallerde, görevi basında kalmasında sakınca görülen akademik veya idari personel hakkında ihtiyati bir tedbir olarak görevden uzaklaştırma işlemi uygulanabilir.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Görevden uzaklaştırmanın iki amacı vardır. Bunlardan biri, ilgili hakkında yapılmakta olan soruşturmanın selametle yürütülmesini sağlamak, diğeri kamu hizmetinin soruşturma nedeni ile aksamasını önlemektir. Görevden uzaklaştırma tedbiri, soruşturmanın herhangi bir safhasında alınabilir (soruşturma açılmış veya açılması düşünülüyorsa) (m. 26).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Görevden uzaklaştırma tedbiri, soruşturmaya konu olan fiiller, hizmetin devamına engel olmadığı hallerde 30. maddede belirtildiği şekilde her zaman kaldırılabilir (m. 32).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Yönetmeliğin 27.maddesine göre; görevden uzaklaştırma kararı almaya yetkili makamlar;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a) Atamaya yetkili amirler,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b) İnceleme ve soruşturma yapmakla görevlendirilen Yükseköğretim Denetleme Kurulu Üyeleri, </w:t>
      </w:r>
    </w:p>
    <w:p w:rsidR="00F6158F" w:rsidRPr="00440A24" w:rsidRDefault="00F6158F" w:rsidP="00F6158F">
      <w:pPr>
        <w:jc w:val="both"/>
        <w:rPr>
          <w:rFonts w:ascii="Arial" w:hAnsi="Arial" w:cs="Arial"/>
          <w:sz w:val="24"/>
          <w:szCs w:val="24"/>
        </w:rPr>
      </w:pPr>
      <w:r w:rsidRPr="00440A24">
        <w:rPr>
          <w:rFonts w:ascii="Arial" w:hAnsi="Arial" w:cs="Arial"/>
          <w:sz w:val="24"/>
          <w:szCs w:val="24"/>
        </w:rPr>
        <w:t xml:space="preserve">c) Rektörler için Yükseköğretim Yürütme Kuruludur.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Bütün görevden uzaklaştırma kararları atamaya yetkili amirlere ve Yükseköğretim Kuruluna bildirilir.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Yönetmeliğin 28.maddesinin 1.fıkrasına göre; görevinden uzaklaştırılanlar hakkında, görevden uzaklaştırmayı izleyen 10 (on) is günü içinde soruşturmaya başlanması şarttır. Görevden uzaklaştırma işleminden sonra süresi içinde soruşturmaya başlamayan; bu işlemi keyfi olarak veya garez ya da kini dolayısı ile yaptığı, yaptırılan soruşturma sonunda anlaşılan yetkililer hukuki, mali ve cezai sorumluluğa tabidirler.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soruşturması nedeni ile alınan görevden uzaklaştırma önlemi </w:t>
      </w:r>
      <w:r w:rsidRPr="00440A24">
        <w:rPr>
          <w:rFonts w:ascii="Arial" w:hAnsi="Arial" w:cs="Arial"/>
          <w:b/>
          <w:sz w:val="24"/>
          <w:szCs w:val="24"/>
        </w:rPr>
        <w:t>en çok</w:t>
      </w:r>
      <w:r w:rsidRPr="00440A24">
        <w:rPr>
          <w:rFonts w:ascii="Arial" w:hAnsi="Arial" w:cs="Arial"/>
          <w:sz w:val="24"/>
          <w:szCs w:val="24"/>
        </w:rPr>
        <w:t xml:space="preserve"> </w:t>
      </w:r>
      <w:r w:rsidRPr="00440A24">
        <w:rPr>
          <w:rFonts w:ascii="Arial" w:hAnsi="Arial" w:cs="Arial"/>
          <w:b/>
          <w:sz w:val="24"/>
          <w:szCs w:val="24"/>
        </w:rPr>
        <w:t>3 (üç) ay sürer.</w:t>
      </w:r>
      <w:r w:rsidRPr="00440A24">
        <w:rPr>
          <w:rFonts w:ascii="Arial" w:hAnsi="Arial" w:cs="Arial"/>
          <w:sz w:val="24"/>
          <w:szCs w:val="24"/>
        </w:rPr>
        <w:t xml:space="preserve"> Bu süre sonunda, hakkında bir karar verilmediği takdirde, soruşturulan görevine başlatılır. Görevden uzaklaştırılanlara bu süre içinde, aylıklarının üçte ikisi ödenir, kanunla verilen sosyal hak ve yardımlardan yararlandırılır, uzakta geçen süreleri kademe ve derece yükselmelerinde değerlendirilir.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Görevden uzaklaştırma tarihinden itibaren 3 (üç) ay geçmişse veya haklarında üniversite öğretim mesleğinden ya da kamu görevinden çıkarma cezalarının altında bir ceza teklif edilmişse görevden uzaklaştırılanların hemen görevine dönmesi sağlanır ve maaşından kesilen üçte bir meblağ kendisine ödenir.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12-) Yer değiştirmenin etkisi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Yönetmeliğin 21.maddesine göre; soruşturulanın disiplin suçundan sonra, görev yaptığı üst kurulusu, Yükseköğretim Kurumu’nu veya statüsünü değiştirmiş veya kurumundan ayrılmış olması, suç sırasında bağlı olduğu yükseköğretim kurumu veya üst kuruluş tarafından disiplin soruşturmasının başlatılmasına, başlamışsa tamamlatılmasına ve gerektiğinde disiplin cezasının verilmesine engel olmaz.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Danıştay kararlarına göre; ilgili, disiplin suçunu isledikten sonra görevinden ayrılmış olsa bile, bu durum, ilgili hakkında disiplin soruşturması yapılmasına ve disiplin cezası verilmesine engel değildir. Çünkü, ilgilinin görevden ayrılmış olması, illiyet bağını ortadan kaldırmayacağı gibi, her suça islendiği andaki fiili ve hukuki duruma göre, yürürlükte bulunan mevzuat hükümleri çerçevesinde ceza verilmesi gerektiği yolundaki hukuk kuralının uygulanmasını önlemez. Diğer taraftan, görevinden ayrılan kişinin, memur iken islediği suçtan dolayı, gerek savunmasının alınması, gerekse itiraz hakkını kullanması, hizmet gördüğü zamana ilişkin olduğundan, artık memuriyet sıfatı kalmamıştır, seklinde bir düşünceyle ortadan kaldırılamaz.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13-) Ceza kovuşturması ile disiplin soruşturmasının bir arada yürütülmesi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Yönetmeliğin 20.maddesine göre; aynı olaydan dolayı yönetici, öğretim elemanı, memur veya diğer görevliler hakkında ceza muhakemesinde kovuşturmaya başlanmış olması, disiplin kovuşturmasını geciktirmez/engellemez. Sanığın Ceza Kanunu’na göre mahkum olması veya olmaması halleri, ayrıca disiplin cezasının uygulanmasına engel olmaz. Disiplin soruşturması veya sonuçları, ceza soruşturmasını etkilemez.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Disiplin suçu oluşturan bazı fiiller, aynı zamanda ceza kanunlarında da suç olarak tanımlanmış olabilirler. Böyle bir durumda, ceza kovuşturması ve disiplin soruşturması birbirinden bağımsız olarak yapılacaktır. İlgiliye, hem disiplin cezasının hem de ceza kanunlarında öngörülen adli cezaların verilmesi mümkün olabilecektir.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Uygulamada, aynı fiil hakkında verilen ceza mahkemesi kararının, disiplin cezasının verilmesinde göz önünde bulundurulacağı kabul edilmektedir. Danıştay kararlarına göre, adli yargıda suçun sanık tarafından islenmediği, suçun unsurlarının oluşmadığı gerekçesiyle beraat kararı verilmiş ise, ilgili hakkında disiplin cezası verilemeyecektir. Ayrıca, hukuka uygunluk nedenleri (meşru müdafaa, zorda kalma, kanun hükmünün yerine getirilmesi vs.) tüm hukuk düzeni bakımından fiilin hukuka aykırılığını ortadan kaldırdığı için ceza mahkemesi tarafından verilen beraat kararının, disiplin cezasının verilmesinde de bağlayıcı olduğu kabul edilmektedir.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Diğer taraftan, ceza mahkemesinin bazı kararları; disiplin cezası vermeye yetkili makamların takdir yetkisini ortadan kaldırmamaktadır. Örneğin, davacının delil yetersizliğinden beraat etmesi karsısında olayın, disiplin soruşturması sırasında toplanan deliller ve tanık ifadeleriyle irdelenmesi gerekmektedir.  </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 xml:space="preserve">14-) Karar ve dosyaların muhafazası </w:t>
      </w:r>
    </w:p>
    <w:p w:rsidR="00F6158F" w:rsidRPr="00440A24" w:rsidRDefault="00F6158F" w:rsidP="00F6158F">
      <w:pPr>
        <w:ind w:firstLine="708"/>
        <w:jc w:val="both"/>
        <w:rPr>
          <w:rFonts w:ascii="Arial" w:hAnsi="Arial" w:cs="Arial"/>
          <w:sz w:val="24"/>
          <w:szCs w:val="24"/>
        </w:rPr>
      </w:pPr>
      <w:r w:rsidRPr="00440A24">
        <w:rPr>
          <w:rFonts w:ascii="Arial" w:hAnsi="Arial" w:cs="Arial"/>
          <w:color w:val="000000"/>
          <w:sz w:val="24"/>
          <w:szCs w:val="24"/>
          <w:shd w:val="clear" w:color="auto" w:fill="FFFFFF"/>
        </w:rPr>
        <w:t>Disiplin cezasının verilmesine ilişkin kararda,</w:t>
      </w:r>
      <w:r w:rsidRPr="00440A24">
        <w:rPr>
          <w:rStyle w:val="apple-converted-space"/>
          <w:rFonts w:ascii="Arial" w:hAnsi="Arial" w:cs="Arial"/>
          <w:color w:val="000000"/>
          <w:sz w:val="24"/>
          <w:szCs w:val="24"/>
          <w:shd w:val="clear" w:color="auto" w:fill="FFFFFF"/>
        </w:rPr>
        <w:t> </w:t>
      </w:r>
      <w:r w:rsidRPr="00440A24">
        <w:rPr>
          <w:rStyle w:val="Gl"/>
          <w:rFonts w:ascii="Arial" w:hAnsi="Arial" w:cs="Arial"/>
          <w:color w:val="000000"/>
          <w:sz w:val="24"/>
          <w:szCs w:val="24"/>
          <w:u w:val="single"/>
          <w:shd w:val="clear" w:color="auto" w:fill="FFFFFF"/>
        </w:rPr>
        <w:t>karara karşı başvurulabilecek yollar ve süresi gösterilmelidir.</w:t>
      </w:r>
    </w:p>
    <w:p w:rsidR="00F6158F" w:rsidRPr="00440A24" w:rsidRDefault="00F6158F" w:rsidP="00F6158F">
      <w:pPr>
        <w:ind w:firstLine="708"/>
        <w:jc w:val="both"/>
        <w:rPr>
          <w:rFonts w:ascii="Arial" w:hAnsi="Arial" w:cs="Arial"/>
          <w:sz w:val="24"/>
          <w:szCs w:val="24"/>
        </w:rPr>
      </w:pPr>
      <w:r w:rsidRPr="00440A24">
        <w:rPr>
          <w:rFonts w:ascii="Arial" w:hAnsi="Arial" w:cs="Arial"/>
          <w:sz w:val="24"/>
          <w:szCs w:val="24"/>
        </w:rPr>
        <w:t>Disiplin kararını ihtiva eden disiplin dosyaları ilgililerin özlük dosyalarında muhafaza edilir.</w:t>
      </w:r>
    </w:p>
    <w:p w:rsidR="00F6158F" w:rsidRDefault="00F6158F" w:rsidP="00F6158F">
      <w:pPr>
        <w:ind w:firstLine="708"/>
        <w:jc w:val="both"/>
        <w:rPr>
          <w:rFonts w:ascii="Arial" w:hAnsi="Arial" w:cs="Arial"/>
          <w:sz w:val="24"/>
          <w:szCs w:val="24"/>
        </w:rPr>
      </w:pPr>
      <w:r w:rsidRPr="00440A24">
        <w:rPr>
          <w:rFonts w:ascii="Arial" w:hAnsi="Arial" w:cs="Arial"/>
          <w:sz w:val="24"/>
          <w:szCs w:val="24"/>
        </w:rPr>
        <w:t xml:space="preserve">Alt birimlerce açılan ve sonuçlandırılan disiplin soruşturma dosyaları 2 (iki) nüsha halinde Rektörlüğe gönderilir. </w:t>
      </w:r>
    </w:p>
    <w:p w:rsidR="00F6158F" w:rsidRDefault="00F6158F" w:rsidP="00F6158F">
      <w:pPr>
        <w:ind w:firstLine="708"/>
        <w:jc w:val="both"/>
        <w:rPr>
          <w:rFonts w:ascii="Arial" w:hAnsi="Arial" w:cs="Arial"/>
          <w:sz w:val="24"/>
          <w:szCs w:val="24"/>
        </w:rPr>
      </w:pPr>
    </w:p>
    <w:p w:rsidR="00F6158F" w:rsidRPr="008E1953" w:rsidRDefault="00F6158F" w:rsidP="00F6158F">
      <w:pPr>
        <w:ind w:firstLine="708"/>
        <w:jc w:val="both"/>
        <w:rPr>
          <w:rFonts w:ascii="Arial" w:hAnsi="Arial" w:cs="Arial"/>
          <w:color w:val="000000"/>
          <w:sz w:val="24"/>
          <w:szCs w:val="24"/>
        </w:rPr>
      </w:pPr>
      <w:r>
        <w:rPr>
          <w:rFonts w:ascii="Arial" w:hAnsi="Arial" w:cs="Arial"/>
          <w:color w:val="000000"/>
          <w:sz w:val="24"/>
          <w:szCs w:val="24"/>
        </w:rPr>
        <w:t xml:space="preserve">Her fakülte/yüksekokul disiplin soruşturması kayıt defteri tutup, soruşturmaların bu deftere kaydını yapmalıdır. </w:t>
      </w:r>
    </w:p>
    <w:p w:rsidR="00F6158F" w:rsidRDefault="00F6158F" w:rsidP="00F6158F">
      <w:pPr>
        <w:ind w:firstLine="708"/>
        <w:jc w:val="both"/>
        <w:rPr>
          <w:rFonts w:ascii="Arial" w:hAnsi="Arial" w:cs="Arial"/>
          <w:sz w:val="24"/>
          <w:szCs w:val="24"/>
        </w:rPr>
      </w:pPr>
    </w:p>
    <w:p w:rsidR="00296AC1" w:rsidRDefault="00296AC1"/>
    <w:sectPr w:rsidR="00296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7234"/>
    <w:multiLevelType w:val="hybridMultilevel"/>
    <w:tmpl w:val="08FA9D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83"/>
    <w:rsid w:val="00296AC1"/>
    <w:rsid w:val="003950AA"/>
    <w:rsid w:val="009069A4"/>
    <w:rsid w:val="00974583"/>
    <w:rsid w:val="00F61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8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58F"/>
    <w:pPr>
      <w:ind w:left="720"/>
      <w:contextualSpacing/>
    </w:pPr>
  </w:style>
  <w:style w:type="character" w:customStyle="1" w:styleId="apple-converted-space">
    <w:name w:val="apple-converted-space"/>
    <w:rsid w:val="00F6158F"/>
  </w:style>
  <w:style w:type="character" w:styleId="Gl">
    <w:name w:val="Strong"/>
    <w:uiPriority w:val="22"/>
    <w:qFormat/>
    <w:rsid w:val="00F615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8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58F"/>
    <w:pPr>
      <w:ind w:left="720"/>
      <w:contextualSpacing/>
    </w:pPr>
  </w:style>
  <w:style w:type="character" w:customStyle="1" w:styleId="apple-converted-space">
    <w:name w:val="apple-converted-space"/>
    <w:rsid w:val="00F6158F"/>
  </w:style>
  <w:style w:type="character" w:styleId="Gl">
    <w:name w:val="Strong"/>
    <w:uiPriority w:val="22"/>
    <w:qFormat/>
    <w:rsid w:val="00F61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21022</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metinsarikaya</cp:lastModifiedBy>
  <cp:revision>2</cp:revision>
  <dcterms:created xsi:type="dcterms:W3CDTF">2016-01-13T09:11:00Z</dcterms:created>
  <dcterms:modified xsi:type="dcterms:W3CDTF">2016-01-13T09:11:00Z</dcterms:modified>
</cp:coreProperties>
</file>